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A1D" w:rsidRPr="009B6479" w:rsidRDefault="00AF4409">
      <w:pPr>
        <w:tabs>
          <w:tab w:val="left" w:pos="484"/>
        </w:tabs>
        <w:jc w:val="center"/>
        <w:rPr>
          <w:rFonts w:ascii="Lato" w:eastAsia="Verdana" w:hAnsi="Lato" w:cs="Verdana"/>
          <w:b/>
          <w:sz w:val="28"/>
          <w:szCs w:val="28"/>
        </w:rPr>
      </w:pPr>
      <w:r w:rsidRPr="009B6479">
        <w:rPr>
          <w:rFonts w:ascii="Lato" w:eastAsia="Verdana" w:hAnsi="Lato" w:cs="Verdana"/>
          <w:b/>
          <w:sz w:val="28"/>
          <w:szCs w:val="28"/>
        </w:rPr>
        <w:t>BIOL18</w:t>
      </w:r>
      <w:r w:rsidR="003242E4" w:rsidRPr="009B6479">
        <w:rPr>
          <w:rFonts w:ascii="Lato" w:eastAsia="Verdana" w:hAnsi="Lato" w:cs="Verdana"/>
          <w:b/>
          <w:sz w:val="28"/>
          <w:szCs w:val="28"/>
        </w:rPr>
        <w:t>1</w:t>
      </w:r>
      <w:r w:rsidRPr="009B6479">
        <w:rPr>
          <w:rFonts w:ascii="Lato" w:eastAsia="Verdana" w:hAnsi="Lato" w:cs="Verdana"/>
          <w:b/>
          <w:sz w:val="28"/>
          <w:szCs w:val="28"/>
        </w:rPr>
        <w:t xml:space="preserve"> Annotated Bibliography</w:t>
      </w: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rPr>
          <w:rFonts w:ascii="Lato" w:eastAsia="Verdana" w:hAnsi="Lato" w:cs="Verdana"/>
          <w:b/>
        </w:rPr>
      </w:pPr>
    </w:p>
    <w:tbl>
      <w:tblPr>
        <w:tblStyle w:val="7"/>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85"/>
      </w:tblGrid>
      <w:tr w:rsidR="005F0A1D" w:rsidRPr="006957B9">
        <w:trPr>
          <w:trHeight w:val="432"/>
        </w:trPr>
        <w:tc>
          <w:tcPr>
            <w:tcW w:w="9985" w:type="dxa"/>
          </w:tcPr>
          <w:p w:rsidR="005F0A1D" w:rsidRPr="006957B9" w:rsidRDefault="00AF4409">
            <w:pPr>
              <w:tabs>
                <w:tab w:val="left" w:pos="484"/>
              </w:tabs>
              <w:rPr>
                <w:rFonts w:ascii="Lato" w:eastAsia="Verdana" w:hAnsi="Lato" w:cs="Verdana"/>
              </w:rPr>
            </w:pPr>
            <w:r w:rsidRPr="006957B9">
              <w:rPr>
                <w:rFonts w:ascii="Lato" w:eastAsia="Verdana" w:hAnsi="Lato" w:cs="Verdana"/>
                <w:b/>
              </w:rPr>
              <w:t xml:space="preserve">Name:  </w:t>
            </w:r>
          </w:p>
        </w:tc>
      </w:tr>
      <w:tr w:rsidR="005F0A1D" w:rsidRPr="006957B9">
        <w:trPr>
          <w:trHeight w:val="432"/>
        </w:trPr>
        <w:tc>
          <w:tcPr>
            <w:tcW w:w="9985" w:type="dxa"/>
          </w:tcPr>
          <w:p w:rsidR="005F0A1D" w:rsidRPr="006957B9" w:rsidRDefault="00AF4409">
            <w:pPr>
              <w:tabs>
                <w:tab w:val="left" w:pos="484"/>
              </w:tabs>
              <w:rPr>
                <w:rFonts w:ascii="Lato" w:eastAsia="Verdana" w:hAnsi="Lato" w:cs="Verdana"/>
              </w:rPr>
            </w:pPr>
            <w:r w:rsidRPr="006957B9">
              <w:rPr>
                <w:rFonts w:ascii="Lato" w:eastAsia="Verdana" w:hAnsi="Lato" w:cs="Verdana"/>
                <w:b/>
              </w:rPr>
              <w:t xml:space="preserve">Course Number:  </w:t>
            </w:r>
          </w:p>
        </w:tc>
      </w:tr>
      <w:tr w:rsidR="005F0A1D" w:rsidRPr="006957B9">
        <w:trPr>
          <w:trHeight w:val="432"/>
        </w:trPr>
        <w:tc>
          <w:tcPr>
            <w:tcW w:w="9985" w:type="dxa"/>
          </w:tcPr>
          <w:p w:rsidR="005F0A1D" w:rsidRPr="006957B9" w:rsidRDefault="00AF4409">
            <w:pPr>
              <w:tabs>
                <w:tab w:val="left" w:pos="484"/>
              </w:tabs>
              <w:rPr>
                <w:rFonts w:ascii="Lato" w:eastAsia="Verdana" w:hAnsi="Lato" w:cs="Verdana"/>
              </w:rPr>
            </w:pPr>
            <w:r w:rsidRPr="006957B9">
              <w:rPr>
                <w:rFonts w:ascii="Lato" w:eastAsia="Verdana" w:hAnsi="Lato" w:cs="Verdana"/>
                <w:b/>
              </w:rPr>
              <w:t>Presentation Topic (</w:t>
            </w:r>
            <w:r w:rsidR="003242E4" w:rsidRPr="006957B9">
              <w:rPr>
                <w:rFonts w:ascii="Lato" w:eastAsia="Verdana" w:hAnsi="Lato" w:cs="Verdana"/>
                <w:b/>
                <w:i/>
                <w:iCs/>
              </w:rPr>
              <w:t>Medical Disease/Condition</w:t>
            </w:r>
            <w:r w:rsidRPr="006957B9">
              <w:rPr>
                <w:rFonts w:ascii="Lato" w:eastAsia="Verdana" w:hAnsi="Lato" w:cs="Verdana"/>
                <w:b/>
              </w:rPr>
              <w:t xml:space="preserve">):  </w:t>
            </w:r>
            <w:r w:rsidR="00196466">
              <w:rPr>
                <w:rFonts w:ascii="Lato" w:eastAsia="Verdana" w:hAnsi="Lato" w:cs="Verdana"/>
                <w:b/>
              </w:rPr>
              <w:t>Rheumatoid arthritis</w:t>
            </w:r>
          </w:p>
        </w:tc>
      </w:tr>
    </w:tbl>
    <w:p w:rsidR="005F0A1D" w:rsidRPr="006957B9" w:rsidRDefault="005F0A1D">
      <w:pPr>
        <w:tabs>
          <w:tab w:val="left" w:pos="484"/>
        </w:tabs>
        <w:rPr>
          <w:rFonts w:ascii="Lato" w:eastAsia="Verdana" w:hAnsi="Lato" w:cs="Verdana"/>
          <w:b/>
        </w:rPr>
      </w:pPr>
    </w:p>
    <w:p w:rsidR="005F0A1D" w:rsidRPr="006957B9" w:rsidRDefault="005F0A1D">
      <w:pPr>
        <w:tabs>
          <w:tab w:val="left" w:pos="484"/>
        </w:tabs>
        <w:jc w:val="center"/>
        <w:rPr>
          <w:rFonts w:ascii="Lato" w:eastAsia="Verdana" w:hAnsi="Lato" w:cs="Verdana"/>
          <w:b/>
        </w:rPr>
      </w:pPr>
    </w:p>
    <w:tbl>
      <w:tblPr>
        <w:tblStyle w:val="6"/>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01"/>
        <w:gridCol w:w="7789"/>
      </w:tblGrid>
      <w:tr w:rsidR="005F0A1D" w:rsidRPr="006957B9">
        <w:tc>
          <w:tcPr>
            <w:tcW w:w="9990" w:type="dxa"/>
            <w:gridSpan w:val="2"/>
            <w:shd w:val="clear" w:color="auto" w:fill="D9D9D9"/>
          </w:tcPr>
          <w:p w:rsidR="005F0A1D" w:rsidRPr="006957B9" w:rsidRDefault="005F0A1D">
            <w:pPr>
              <w:tabs>
                <w:tab w:val="left" w:pos="484"/>
              </w:tabs>
              <w:rPr>
                <w:rFonts w:ascii="Lato" w:eastAsia="Verdana" w:hAnsi="Lato" w:cs="Verdana"/>
                <w:b/>
              </w:rPr>
            </w:pPr>
          </w:p>
          <w:p w:rsidR="005F0A1D" w:rsidRPr="006957B9" w:rsidRDefault="00AF4409">
            <w:pPr>
              <w:tabs>
                <w:tab w:val="left" w:pos="484"/>
              </w:tabs>
              <w:rPr>
                <w:rFonts w:ascii="Lato" w:eastAsia="Verdana" w:hAnsi="Lato" w:cs="Verdana"/>
                <w:b/>
              </w:rPr>
            </w:pPr>
            <w:r w:rsidRPr="006957B9">
              <w:rPr>
                <w:rFonts w:ascii="Lato" w:eastAsia="Verdana" w:hAnsi="Lato" w:cs="Verdana"/>
                <w:b/>
              </w:rPr>
              <w:t>Source #1</w:t>
            </w:r>
            <w:r w:rsidR="00196466">
              <w:rPr>
                <w:rFonts w:ascii="Lato" w:eastAsia="Verdana" w:hAnsi="Lato" w:cs="Verdana"/>
                <w:b/>
              </w:rPr>
              <w:t xml:space="preserve"> </w:t>
            </w:r>
          </w:p>
          <w:p w:rsidR="005F0A1D" w:rsidRPr="006957B9" w:rsidRDefault="005F0A1D">
            <w:pPr>
              <w:tabs>
                <w:tab w:val="left" w:pos="484"/>
              </w:tabs>
              <w:rPr>
                <w:rFonts w:ascii="Lato" w:eastAsia="Verdana" w:hAnsi="Lato" w:cs="Verdana"/>
              </w:rPr>
            </w:pPr>
          </w:p>
        </w:tc>
      </w:tr>
      <w:tr w:rsidR="005F0A1D" w:rsidRPr="006957B9">
        <w:tc>
          <w:tcPr>
            <w:tcW w:w="2201" w:type="dxa"/>
          </w:tcPr>
          <w:p w:rsidR="005F0A1D" w:rsidRPr="006957B9" w:rsidRDefault="005F0A1D">
            <w:pPr>
              <w:tabs>
                <w:tab w:val="left" w:pos="484"/>
              </w:tabs>
              <w:jc w:val="center"/>
              <w:rPr>
                <w:rFonts w:ascii="Lato" w:eastAsia="Verdana" w:hAnsi="Lato" w:cs="Verdana"/>
                <w:b/>
              </w:rPr>
            </w:pPr>
          </w:p>
          <w:p w:rsidR="005F0A1D" w:rsidRPr="006957B9" w:rsidRDefault="00AF4409">
            <w:pPr>
              <w:tabs>
                <w:tab w:val="left" w:pos="484"/>
              </w:tabs>
              <w:jc w:val="center"/>
              <w:rPr>
                <w:rFonts w:ascii="Lato" w:eastAsia="Verdana" w:hAnsi="Lato" w:cs="Verdana"/>
                <w:b/>
              </w:rPr>
            </w:pPr>
            <w:r w:rsidRPr="006957B9">
              <w:rPr>
                <w:rFonts w:ascii="Lato" w:eastAsia="Verdana" w:hAnsi="Lato" w:cs="Verdana"/>
                <w:b/>
              </w:rPr>
              <w:t xml:space="preserve"> Reference </w:t>
            </w:r>
          </w:p>
          <w:p w:rsidR="005F0A1D" w:rsidRPr="006957B9" w:rsidRDefault="00AF4409">
            <w:pPr>
              <w:tabs>
                <w:tab w:val="left" w:pos="484"/>
              </w:tabs>
              <w:jc w:val="center"/>
              <w:rPr>
                <w:rFonts w:ascii="Lato" w:eastAsia="Verdana" w:hAnsi="Lato" w:cs="Verdana"/>
                <w:b/>
              </w:rPr>
            </w:pPr>
            <w:r w:rsidRPr="006957B9">
              <w:rPr>
                <w:rFonts w:ascii="Lato" w:eastAsia="Verdana" w:hAnsi="Lato" w:cs="Verdana"/>
                <w:b/>
              </w:rPr>
              <w:t>(in APA format)</w:t>
            </w:r>
          </w:p>
        </w:tc>
        <w:tc>
          <w:tcPr>
            <w:tcW w:w="7789" w:type="dxa"/>
          </w:tcPr>
          <w:p w:rsidR="005F0A1D" w:rsidRPr="006957B9" w:rsidRDefault="005F0A1D">
            <w:pPr>
              <w:jc w:val="both"/>
              <w:rPr>
                <w:rFonts w:ascii="Lato" w:eastAsia="Verdana" w:hAnsi="Lato" w:cs="Verdana"/>
              </w:rPr>
            </w:pPr>
          </w:p>
          <w:p w:rsidR="000C20DD" w:rsidRPr="006957B9" w:rsidRDefault="000956E3">
            <w:pPr>
              <w:jc w:val="both"/>
              <w:rPr>
                <w:rFonts w:ascii="Lato" w:eastAsia="Verdana" w:hAnsi="Lato" w:cs="Verdana"/>
              </w:rPr>
            </w:pPr>
            <w:r w:rsidRPr="000956E3">
              <w:rPr>
                <w:rFonts w:ascii="Lato" w:eastAsia="Verdana" w:hAnsi="Lato" w:cs="Verdana"/>
              </w:rPr>
              <w:t>Batko, B., Rolska-Wójcik, P., &amp; Władysiuk, M. (2019). Indirect costs of rheumatoid arthritis depending on type of treatment—a systematic literature review. </w:t>
            </w:r>
            <w:r w:rsidRPr="000956E3">
              <w:rPr>
                <w:rFonts w:ascii="Lato" w:eastAsia="Verdana" w:hAnsi="Lato" w:cs="Verdana"/>
                <w:i/>
                <w:iCs/>
              </w:rPr>
              <w:t>International Journal of Environmental Research and Public Health</w:t>
            </w:r>
            <w:r w:rsidRPr="000956E3">
              <w:rPr>
                <w:rFonts w:ascii="Lato" w:eastAsia="Verdana" w:hAnsi="Lato" w:cs="Verdana"/>
              </w:rPr>
              <w:t>, </w:t>
            </w:r>
            <w:r w:rsidRPr="000956E3">
              <w:rPr>
                <w:rFonts w:ascii="Lato" w:eastAsia="Verdana" w:hAnsi="Lato" w:cs="Verdana"/>
                <w:i/>
                <w:iCs/>
              </w:rPr>
              <w:t>16</w:t>
            </w:r>
            <w:r w:rsidRPr="000956E3">
              <w:rPr>
                <w:rFonts w:ascii="Lato" w:eastAsia="Verdana" w:hAnsi="Lato" w:cs="Verdana"/>
              </w:rPr>
              <w:t>(16), 2966.</w:t>
            </w:r>
            <w:r>
              <w:rPr>
                <w:rFonts w:ascii="Lato" w:eastAsia="Verdana" w:hAnsi="Lato" w:cs="Verdana"/>
              </w:rPr>
              <w:t xml:space="preserve"> </w:t>
            </w:r>
            <w:hyperlink r:id="rId7" w:history="1">
              <w:r w:rsidR="000C20DD" w:rsidRPr="00BE34E7">
                <w:rPr>
                  <w:rStyle w:val="Hyperlink"/>
                  <w:rFonts w:ascii="Lato" w:eastAsia="Verdana" w:hAnsi="Lato" w:cs="Verdana"/>
                </w:rPr>
                <w:t>https://doi.org/10.3390/ijerph16162966</w:t>
              </w:r>
            </w:hyperlink>
          </w:p>
          <w:p w:rsidR="005F0A1D" w:rsidRPr="006957B9" w:rsidRDefault="005F0A1D">
            <w:pPr>
              <w:jc w:val="both"/>
              <w:rPr>
                <w:rFonts w:ascii="Lato" w:eastAsia="Verdana" w:hAnsi="Lato" w:cs="Verdana"/>
              </w:rPr>
            </w:pPr>
          </w:p>
        </w:tc>
      </w:tr>
      <w:tr w:rsidR="005F0A1D" w:rsidRPr="006957B9">
        <w:tc>
          <w:tcPr>
            <w:tcW w:w="2201" w:type="dxa"/>
          </w:tcPr>
          <w:p w:rsidR="005F0A1D" w:rsidRPr="006957B9" w:rsidRDefault="005F0A1D">
            <w:pPr>
              <w:tabs>
                <w:tab w:val="left" w:pos="484"/>
              </w:tabs>
              <w:jc w:val="center"/>
              <w:rPr>
                <w:rFonts w:ascii="Lato" w:eastAsia="Verdana" w:hAnsi="Lato" w:cs="Verdana"/>
                <w:b/>
              </w:rPr>
            </w:pPr>
          </w:p>
          <w:p w:rsidR="005F0A1D" w:rsidRPr="006957B9" w:rsidRDefault="00AF4409">
            <w:pPr>
              <w:tabs>
                <w:tab w:val="left" w:pos="484"/>
              </w:tabs>
              <w:jc w:val="center"/>
              <w:rPr>
                <w:rFonts w:ascii="Lato" w:eastAsia="Verdana" w:hAnsi="Lato" w:cs="Verdana"/>
                <w:b/>
              </w:rPr>
            </w:pPr>
            <w:r w:rsidRPr="006957B9">
              <w:rPr>
                <w:rFonts w:ascii="Lato" w:eastAsia="Verdana" w:hAnsi="Lato" w:cs="Verdana"/>
                <w:b/>
              </w:rPr>
              <w:t>Summary</w:t>
            </w: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tc>
        <w:tc>
          <w:tcPr>
            <w:tcW w:w="7789" w:type="dxa"/>
          </w:tcPr>
          <w:p w:rsidR="005F0A1D" w:rsidRDefault="000C20DD">
            <w:pPr>
              <w:jc w:val="both"/>
              <w:rPr>
                <w:rFonts w:ascii="Lato" w:eastAsia="Verdana" w:hAnsi="Lato" w:cs="Verdana"/>
              </w:rPr>
            </w:pPr>
            <w:r>
              <w:rPr>
                <w:rFonts w:ascii="Lato" w:eastAsia="Verdana" w:hAnsi="Lato" w:cs="Verdana"/>
              </w:rPr>
              <w:t>The article by Natko et al. (2019) focuses on the economic burden associated with Rheumatoid Arthritis</w:t>
            </w:r>
            <w:r w:rsidR="002B7E2A">
              <w:rPr>
                <w:rFonts w:ascii="Lato" w:eastAsia="Verdana" w:hAnsi="Lato" w:cs="Verdana"/>
              </w:rPr>
              <w:t xml:space="preserve"> (RA)</w:t>
            </w:r>
            <w:r>
              <w:rPr>
                <w:rFonts w:ascii="Lato" w:eastAsia="Verdana" w:hAnsi="Lato" w:cs="Verdana"/>
              </w:rPr>
              <w:t>.</w:t>
            </w:r>
            <w:r w:rsidR="002B7E2A">
              <w:rPr>
                <w:rFonts w:ascii="Lato" w:eastAsia="Verdana" w:hAnsi="Lato" w:cs="Verdana"/>
              </w:rPr>
              <w:t xml:space="preserve"> </w:t>
            </w:r>
            <w:r w:rsidR="000D7D0C">
              <w:rPr>
                <w:rFonts w:ascii="Lato" w:eastAsia="Verdana" w:hAnsi="Lato" w:cs="Verdana"/>
              </w:rPr>
              <w:t xml:space="preserve">The authors identify the Disease </w:t>
            </w:r>
            <w:r w:rsidR="00CC7751">
              <w:rPr>
                <w:rFonts w:ascii="Lato" w:eastAsia="Verdana" w:hAnsi="Lato" w:cs="Verdana"/>
              </w:rPr>
              <w:t>modifying</w:t>
            </w:r>
            <w:r w:rsidR="000D7D0C">
              <w:rPr>
                <w:rFonts w:ascii="Lato" w:eastAsia="Verdana" w:hAnsi="Lato" w:cs="Verdana"/>
              </w:rPr>
              <w:t xml:space="preserve"> anti</w:t>
            </w:r>
            <w:r w:rsidR="009C7398">
              <w:rPr>
                <w:rFonts w:ascii="Lato" w:eastAsia="Verdana" w:hAnsi="Lato" w:cs="Verdana"/>
              </w:rPr>
              <w:t>-</w:t>
            </w:r>
            <w:r w:rsidR="000D7D0C">
              <w:rPr>
                <w:rFonts w:ascii="Lato" w:eastAsia="Verdana" w:hAnsi="Lato" w:cs="Verdana"/>
              </w:rPr>
              <w:t xml:space="preserve">rheumatic drugs (DMARDs) as the most important in therapy. The drugs prevent the </w:t>
            </w:r>
            <w:r w:rsidR="00CC7751">
              <w:rPr>
                <w:rFonts w:ascii="Lato" w:eastAsia="Verdana" w:hAnsi="Lato" w:cs="Verdana"/>
              </w:rPr>
              <w:t>disability associated with RA and thus improve the well being and quality of life of an individual.</w:t>
            </w:r>
            <w:r w:rsidR="009C7398">
              <w:rPr>
                <w:rFonts w:ascii="Lato" w:eastAsia="Verdana" w:hAnsi="Lato" w:cs="Verdana"/>
              </w:rPr>
              <w:t xml:space="preserve"> The authors use information from a systematic review of 153 articles published on MEDLINE. </w:t>
            </w:r>
            <w:r w:rsidR="0055647F">
              <w:rPr>
                <w:rFonts w:ascii="Lato" w:eastAsia="Verdana" w:hAnsi="Lato" w:cs="Verdana"/>
              </w:rPr>
              <w:t>Out of the 153, 28 were included in the research. The findings showe</w:t>
            </w:r>
            <w:r w:rsidR="00362D16">
              <w:rPr>
                <w:rFonts w:ascii="Lato" w:eastAsia="Verdana" w:hAnsi="Lato" w:cs="Verdana"/>
              </w:rPr>
              <w:t xml:space="preserve">d RA was associated with costs related to productivity loss. Over 50% of economic loss was due to the loss of productivity of individuals with RA. </w:t>
            </w:r>
            <w:r w:rsidR="00826A65">
              <w:rPr>
                <w:rFonts w:ascii="Lato" w:eastAsia="Verdana" w:hAnsi="Lato" w:cs="Verdana"/>
              </w:rPr>
              <w:t xml:space="preserve">The use of DMARDs was also associated with substantive indirect costs. </w:t>
            </w:r>
          </w:p>
          <w:p w:rsidR="00826A65" w:rsidRPr="006957B9" w:rsidRDefault="00826A65">
            <w:pPr>
              <w:jc w:val="both"/>
              <w:rPr>
                <w:rFonts w:ascii="Lato" w:eastAsia="Verdana" w:hAnsi="Lato" w:cs="Verdana"/>
              </w:rPr>
            </w:pPr>
            <w:r>
              <w:rPr>
                <w:rFonts w:ascii="Lato" w:eastAsia="Verdana" w:hAnsi="Lato" w:cs="Verdana"/>
              </w:rPr>
              <w:t xml:space="preserve">The study is important in the current project in that it helps understand the current costs that are associated with the condition. It gives insight to the need to prevent the illness before it occurs or mitigate its impact to reduce the economic costs it has on individuals and the economy in general. </w:t>
            </w:r>
            <w:r w:rsidR="001E4EAA">
              <w:rPr>
                <w:rFonts w:ascii="Lato" w:eastAsia="Verdana" w:hAnsi="Lato" w:cs="Verdana"/>
              </w:rPr>
              <w:t xml:space="preserve">It also provides an information on biological therapy that improves on productivity and thus possible approach to containing RA. </w:t>
            </w:r>
          </w:p>
          <w:p w:rsidR="005F0A1D" w:rsidRPr="006957B9" w:rsidRDefault="00AF4409">
            <w:pPr>
              <w:tabs>
                <w:tab w:val="left" w:pos="1155"/>
              </w:tabs>
              <w:jc w:val="both"/>
              <w:rPr>
                <w:rFonts w:ascii="Lato" w:eastAsia="Verdana" w:hAnsi="Lato" w:cs="Verdana"/>
              </w:rPr>
            </w:pPr>
            <w:r w:rsidRPr="006957B9">
              <w:rPr>
                <w:rFonts w:ascii="Lato" w:eastAsia="Verdana" w:hAnsi="Lato" w:cs="Verdana"/>
              </w:rPr>
              <w:tab/>
            </w:r>
          </w:p>
        </w:tc>
      </w:tr>
      <w:tr w:rsidR="005F0A1D" w:rsidRPr="006957B9">
        <w:tc>
          <w:tcPr>
            <w:tcW w:w="2201" w:type="dxa"/>
          </w:tcPr>
          <w:p w:rsidR="005F0A1D" w:rsidRPr="006957B9" w:rsidRDefault="005F0A1D">
            <w:pPr>
              <w:tabs>
                <w:tab w:val="left" w:pos="484"/>
              </w:tabs>
              <w:jc w:val="center"/>
              <w:rPr>
                <w:rFonts w:ascii="Lato" w:eastAsia="Verdana" w:hAnsi="Lato" w:cs="Verdana"/>
                <w:b/>
              </w:rPr>
            </w:pPr>
          </w:p>
          <w:p w:rsidR="005F0A1D" w:rsidRPr="006957B9" w:rsidRDefault="00AF4409">
            <w:pPr>
              <w:tabs>
                <w:tab w:val="left" w:pos="484"/>
              </w:tabs>
              <w:jc w:val="center"/>
              <w:rPr>
                <w:rFonts w:ascii="Lato" w:eastAsia="Verdana" w:hAnsi="Lato" w:cs="Verdana"/>
                <w:b/>
              </w:rPr>
            </w:pPr>
            <w:r w:rsidRPr="006957B9">
              <w:rPr>
                <w:rFonts w:ascii="Lato" w:eastAsia="Verdana" w:hAnsi="Lato" w:cs="Verdana"/>
                <w:b/>
              </w:rPr>
              <w:t>Evaluation</w:t>
            </w: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tc>
        <w:tc>
          <w:tcPr>
            <w:tcW w:w="7789" w:type="dxa"/>
          </w:tcPr>
          <w:p w:rsidR="005F0A1D" w:rsidRDefault="00701641">
            <w:pPr>
              <w:jc w:val="both"/>
              <w:rPr>
                <w:rFonts w:ascii="Lato" w:eastAsia="Verdana" w:hAnsi="Lato" w:cs="Verdana"/>
              </w:rPr>
            </w:pPr>
            <w:r>
              <w:rPr>
                <w:rFonts w:ascii="Lato" w:eastAsia="Verdana" w:hAnsi="Lato" w:cs="Verdana"/>
              </w:rPr>
              <w:t xml:space="preserve">The article is peer reviewed and is published on the MDPI database. It is published in the International Journal of Environmental Research and Public Health which is credible for scholarly material. The authors have the authority to speak on the topic. </w:t>
            </w:r>
            <w:r w:rsidR="00383FBC">
              <w:rPr>
                <w:rFonts w:ascii="Lato" w:eastAsia="Verdana" w:hAnsi="Lato" w:cs="Verdana"/>
              </w:rPr>
              <w:t>Batko works with the Department of Rheumatology at the J. Dietl Specialist Hospital, Skarbowa</w:t>
            </w:r>
            <w:r w:rsidR="00B36650">
              <w:rPr>
                <w:rFonts w:ascii="Lato" w:eastAsia="Verdana" w:hAnsi="Lato" w:cs="Verdana"/>
              </w:rPr>
              <w:t xml:space="preserve">. The other two work at HTA Consulting </w:t>
            </w:r>
            <w:r w:rsidR="002B313C">
              <w:rPr>
                <w:rFonts w:ascii="Lato" w:eastAsia="Verdana" w:hAnsi="Lato" w:cs="Verdana"/>
              </w:rPr>
              <w:t>which s a health technology company.</w:t>
            </w:r>
          </w:p>
          <w:p w:rsidR="0089528C" w:rsidRPr="006957B9" w:rsidRDefault="007A5B0B">
            <w:pPr>
              <w:jc w:val="both"/>
              <w:rPr>
                <w:rFonts w:ascii="Lato" w:eastAsia="Verdana" w:hAnsi="Lato" w:cs="Verdana"/>
              </w:rPr>
            </w:pPr>
            <w:r>
              <w:rPr>
                <w:rFonts w:ascii="Lato" w:eastAsia="Verdana" w:hAnsi="Lato" w:cs="Verdana"/>
              </w:rPr>
              <w:t xml:space="preserve">The article is published on the MDPI database which is </w:t>
            </w:r>
            <w:r w:rsidR="00881FEF">
              <w:rPr>
                <w:rFonts w:ascii="Lato" w:eastAsia="Verdana" w:hAnsi="Lato" w:cs="Verdana"/>
              </w:rPr>
              <w:t xml:space="preserve">open access. It has high visibility and indexed within ESCI (Web of Science), RePEc </w:t>
            </w:r>
            <w:r w:rsidR="00881FEF">
              <w:rPr>
                <w:rFonts w:ascii="Lato" w:eastAsia="Verdana" w:hAnsi="Lato" w:cs="Verdana"/>
              </w:rPr>
              <w:lastRenderedPageBreak/>
              <w:t xml:space="preserve">and Scopus among other databases. </w:t>
            </w:r>
            <w:r w:rsidR="009D3B7D">
              <w:rPr>
                <w:rFonts w:ascii="Lato" w:eastAsia="Verdana" w:hAnsi="Lato" w:cs="Verdana"/>
              </w:rPr>
              <w:t xml:space="preserve">Publications are peer reviewed and scholarly acceptable. </w:t>
            </w:r>
          </w:p>
        </w:tc>
      </w:tr>
    </w:tbl>
    <w:p w:rsidR="005F0A1D" w:rsidRPr="006957B9" w:rsidRDefault="005F0A1D">
      <w:pPr>
        <w:tabs>
          <w:tab w:val="left" w:pos="484"/>
        </w:tabs>
        <w:rPr>
          <w:rFonts w:ascii="Lato" w:eastAsia="Verdana" w:hAnsi="Lato" w:cs="Verdana"/>
          <w:b/>
        </w:rPr>
      </w:pPr>
    </w:p>
    <w:p w:rsidR="005F0A1D" w:rsidRPr="006957B9" w:rsidRDefault="005F0A1D">
      <w:pPr>
        <w:spacing w:after="160" w:line="259" w:lineRule="auto"/>
        <w:rPr>
          <w:rFonts w:ascii="Lato" w:eastAsia="Verdana" w:hAnsi="Lato" w:cs="Verdana"/>
          <w:b/>
        </w:rPr>
      </w:pPr>
    </w:p>
    <w:p w:rsidR="005F0A1D" w:rsidRPr="006957B9" w:rsidRDefault="005F0A1D">
      <w:pPr>
        <w:tabs>
          <w:tab w:val="left" w:pos="484"/>
        </w:tabs>
        <w:rPr>
          <w:rFonts w:ascii="Lato" w:eastAsia="Verdana" w:hAnsi="Lato" w:cs="Verdana"/>
          <w:b/>
        </w:rPr>
      </w:pPr>
    </w:p>
    <w:tbl>
      <w:tblPr>
        <w:tblStyle w:val="5"/>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01"/>
        <w:gridCol w:w="7789"/>
      </w:tblGrid>
      <w:tr w:rsidR="005F0A1D" w:rsidRPr="006957B9">
        <w:tc>
          <w:tcPr>
            <w:tcW w:w="9990" w:type="dxa"/>
            <w:gridSpan w:val="2"/>
            <w:shd w:val="clear" w:color="auto" w:fill="D9D9D9"/>
          </w:tcPr>
          <w:p w:rsidR="005F0A1D" w:rsidRPr="006957B9" w:rsidRDefault="005F0A1D">
            <w:pPr>
              <w:tabs>
                <w:tab w:val="left" w:pos="484"/>
              </w:tabs>
              <w:rPr>
                <w:rFonts w:ascii="Lato" w:eastAsia="Verdana" w:hAnsi="Lato" w:cs="Verdana"/>
                <w:b/>
              </w:rPr>
            </w:pPr>
          </w:p>
          <w:p w:rsidR="005F0A1D" w:rsidRPr="006957B9" w:rsidRDefault="00AF4409">
            <w:pPr>
              <w:tabs>
                <w:tab w:val="left" w:pos="484"/>
              </w:tabs>
              <w:rPr>
                <w:rFonts w:ascii="Lato" w:eastAsia="Verdana" w:hAnsi="Lato" w:cs="Verdana"/>
                <w:b/>
              </w:rPr>
            </w:pPr>
            <w:r w:rsidRPr="006957B9">
              <w:rPr>
                <w:rFonts w:ascii="Lato" w:eastAsia="Verdana" w:hAnsi="Lato" w:cs="Verdana"/>
                <w:b/>
              </w:rPr>
              <w:t>Source #2</w:t>
            </w:r>
          </w:p>
          <w:p w:rsidR="005F0A1D" w:rsidRPr="006957B9" w:rsidRDefault="005F0A1D">
            <w:pPr>
              <w:rPr>
                <w:rFonts w:ascii="Lato" w:eastAsia="Verdana" w:hAnsi="Lato" w:cs="Verdana"/>
              </w:rPr>
            </w:pPr>
          </w:p>
        </w:tc>
      </w:tr>
      <w:tr w:rsidR="005F0A1D" w:rsidRPr="006957B9">
        <w:trPr>
          <w:trHeight w:val="1232"/>
        </w:trPr>
        <w:tc>
          <w:tcPr>
            <w:tcW w:w="2201" w:type="dxa"/>
          </w:tcPr>
          <w:p w:rsidR="005F0A1D" w:rsidRPr="006957B9" w:rsidRDefault="005F0A1D">
            <w:pPr>
              <w:tabs>
                <w:tab w:val="left" w:pos="484"/>
              </w:tabs>
              <w:jc w:val="center"/>
              <w:rPr>
                <w:rFonts w:ascii="Lato" w:eastAsia="Verdana" w:hAnsi="Lato" w:cs="Verdana"/>
                <w:b/>
              </w:rPr>
            </w:pPr>
          </w:p>
          <w:p w:rsidR="005F0A1D" w:rsidRPr="006957B9" w:rsidRDefault="00AF4409">
            <w:pPr>
              <w:tabs>
                <w:tab w:val="left" w:pos="484"/>
              </w:tabs>
              <w:jc w:val="center"/>
              <w:rPr>
                <w:rFonts w:ascii="Lato" w:eastAsia="Verdana" w:hAnsi="Lato" w:cs="Verdana"/>
                <w:b/>
              </w:rPr>
            </w:pPr>
            <w:r w:rsidRPr="006957B9">
              <w:rPr>
                <w:rFonts w:ascii="Lato" w:eastAsia="Verdana" w:hAnsi="Lato" w:cs="Verdana"/>
                <w:b/>
              </w:rPr>
              <w:t xml:space="preserve"> Reference </w:t>
            </w:r>
          </w:p>
          <w:p w:rsidR="005F0A1D" w:rsidRPr="006957B9" w:rsidRDefault="00AF4409">
            <w:pPr>
              <w:tabs>
                <w:tab w:val="left" w:pos="484"/>
              </w:tabs>
              <w:jc w:val="center"/>
              <w:rPr>
                <w:rFonts w:ascii="Lato" w:eastAsia="Verdana" w:hAnsi="Lato" w:cs="Verdana"/>
                <w:b/>
              </w:rPr>
            </w:pPr>
            <w:r w:rsidRPr="006957B9">
              <w:rPr>
                <w:rFonts w:ascii="Lato" w:eastAsia="Verdana" w:hAnsi="Lato" w:cs="Verdana"/>
                <w:b/>
              </w:rPr>
              <w:t>(in APA format)</w:t>
            </w:r>
          </w:p>
        </w:tc>
        <w:tc>
          <w:tcPr>
            <w:tcW w:w="7789" w:type="dxa"/>
          </w:tcPr>
          <w:p w:rsidR="005F0A1D" w:rsidRPr="006957B9" w:rsidRDefault="00917A2D">
            <w:pPr>
              <w:rPr>
                <w:rFonts w:ascii="Lato" w:hAnsi="Lato"/>
              </w:rPr>
            </w:pPr>
            <w:r w:rsidRPr="00917A2D">
              <w:rPr>
                <w:rFonts w:ascii="Lato" w:hAnsi="Lato"/>
              </w:rPr>
              <w:t>Croia, C., Bursi, R., Sutera, D., Petrelli, F., Alunno, A., &amp; Puxeddu, I. (2019). One year in review 2019: pathogenesis of rheumatoid arthritis. </w:t>
            </w:r>
            <w:r w:rsidRPr="00917A2D">
              <w:rPr>
                <w:rFonts w:ascii="Lato" w:hAnsi="Lato"/>
                <w:i/>
                <w:iCs/>
              </w:rPr>
              <w:t>Clin Exp Rheumatol</w:t>
            </w:r>
            <w:r w:rsidRPr="00917A2D">
              <w:rPr>
                <w:rFonts w:ascii="Lato" w:hAnsi="Lato"/>
              </w:rPr>
              <w:t>, </w:t>
            </w:r>
            <w:r w:rsidRPr="00917A2D">
              <w:rPr>
                <w:rFonts w:ascii="Lato" w:hAnsi="Lato"/>
                <w:i/>
                <w:iCs/>
              </w:rPr>
              <w:t>37</w:t>
            </w:r>
            <w:r w:rsidRPr="00917A2D">
              <w:rPr>
                <w:rFonts w:ascii="Lato" w:hAnsi="Lato"/>
              </w:rPr>
              <w:t>(3), 347-357.</w:t>
            </w:r>
            <w:r>
              <w:rPr>
                <w:rFonts w:ascii="Lato" w:hAnsi="Lato"/>
              </w:rPr>
              <w:t xml:space="preserve"> </w:t>
            </w:r>
            <w:r w:rsidRPr="00917A2D">
              <w:rPr>
                <w:rFonts w:ascii="Lato" w:hAnsi="Lato"/>
              </w:rPr>
              <w:t>https://www.clinexprheumatol.org/article.asp?a=14254</w:t>
            </w:r>
          </w:p>
        </w:tc>
      </w:tr>
      <w:tr w:rsidR="005F0A1D" w:rsidRPr="006957B9">
        <w:tc>
          <w:tcPr>
            <w:tcW w:w="2201" w:type="dxa"/>
          </w:tcPr>
          <w:p w:rsidR="005F0A1D" w:rsidRPr="006957B9" w:rsidRDefault="005F0A1D">
            <w:pPr>
              <w:tabs>
                <w:tab w:val="left" w:pos="484"/>
              </w:tabs>
              <w:jc w:val="center"/>
              <w:rPr>
                <w:rFonts w:ascii="Lato" w:eastAsia="Verdana" w:hAnsi="Lato" w:cs="Verdana"/>
                <w:b/>
              </w:rPr>
            </w:pPr>
          </w:p>
          <w:p w:rsidR="005F0A1D" w:rsidRPr="006957B9" w:rsidRDefault="00AF4409">
            <w:pPr>
              <w:tabs>
                <w:tab w:val="left" w:pos="484"/>
              </w:tabs>
              <w:jc w:val="center"/>
              <w:rPr>
                <w:rFonts w:ascii="Lato" w:eastAsia="Verdana" w:hAnsi="Lato" w:cs="Verdana"/>
                <w:b/>
              </w:rPr>
            </w:pPr>
            <w:r w:rsidRPr="006957B9">
              <w:rPr>
                <w:rFonts w:ascii="Lato" w:eastAsia="Verdana" w:hAnsi="Lato" w:cs="Verdana"/>
                <w:b/>
              </w:rPr>
              <w:t>Summary</w:t>
            </w: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tc>
        <w:tc>
          <w:tcPr>
            <w:tcW w:w="7789" w:type="dxa"/>
          </w:tcPr>
          <w:p w:rsidR="005F0A1D" w:rsidRDefault="00917A2D" w:rsidP="00F52B0E">
            <w:pPr>
              <w:jc w:val="both"/>
              <w:rPr>
                <w:rFonts w:ascii="Lato" w:eastAsia="Verdana" w:hAnsi="Lato" w:cs="Verdana"/>
              </w:rPr>
            </w:pPr>
            <w:r>
              <w:rPr>
                <w:rFonts w:ascii="Lato" w:eastAsia="Verdana" w:hAnsi="Lato" w:cs="Verdana"/>
              </w:rPr>
              <w:t>Croia et al. (2019) discuss the pathogenesis of rheumatoid arthritis</w:t>
            </w:r>
            <w:r w:rsidR="000801E6">
              <w:rPr>
                <w:rFonts w:ascii="Lato" w:eastAsia="Verdana" w:hAnsi="Lato" w:cs="Verdana"/>
              </w:rPr>
              <w:t xml:space="preserve">. They identify it as an inflammatory autoimmune disease influenced by environmental and genetic factor. </w:t>
            </w:r>
            <w:r w:rsidR="002A3B2C">
              <w:rPr>
                <w:rFonts w:ascii="Lato" w:eastAsia="Verdana" w:hAnsi="Lato" w:cs="Verdana"/>
              </w:rPr>
              <w:t xml:space="preserve">The authors use a literature review to better understand </w:t>
            </w:r>
            <w:r w:rsidR="00A2230C">
              <w:rPr>
                <w:rFonts w:ascii="Lato" w:eastAsia="Verdana" w:hAnsi="Lato" w:cs="Verdana"/>
              </w:rPr>
              <w:t>the pathogen</w:t>
            </w:r>
            <w:r w:rsidR="002A3B2C">
              <w:rPr>
                <w:rFonts w:ascii="Lato" w:eastAsia="Verdana" w:hAnsi="Lato" w:cs="Verdana"/>
              </w:rPr>
              <w:t xml:space="preserve">ic mechanisms that lead to RA. </w:t>
            </w:r>
            <w:r w:rsidR="00A2230C">
              <w:rPr>
                <w:rFonts w:ascii="Lato" w:eastAsia="Verdana" w:hAnsi="Lato" w:cs="Verdana"/>
              </w:rPr>
              <w:t xml:space="preserve">The study results show that genetic and cellular factors regulate the innate and adaptive responses that contribute to the development of RA. </w:t>
            </w:r>
            <w:r w:rsidR="00F52B0E">
              <w:rPr>
                <w:rFonts w:ascii="Lato" w:eastAsia="Verdana" w:hAnsi="Lato" w:cs="Verdana"/>
              </w:rPr>
              <w:t xml:space="preserve">Environmental factors such as the presence of infections, microbiota and conditions such as obesity and diet lead to the development of autoimmune disease such as RA. </w:t>
            </w:r>
          </w:p>
          <w:p w:rsidR="00F52B0E" w:rsidRPr="006957B9" w:rsidRDefault="001A6E72" w:rsidP="00F52B0E">
            <w:pPr>
              <w:jc w:val="both"/>
              <w:rPr>
                <w:rFonts w:ascii="Lato" w:eastAsia="Verdana" w:hAnsi="Lato" w:cs="Verdana"/>
              </w:rPr>
            </w:pPr>
            <w:r>
              <w:rPr>
                <w:rFonts w:ascii="Lato" w:eastAsia="Verdana" w:hAnsi="Lato" w:cs="Verdana"/>
              </w:rPr>
              <w:t xml:space="preserve">The information is relevant to the assigned topic in that it shows how RA develops in the human body. It highlights the factors that are likely contributors to the condition and thus provide an opportunity to identify the most appropriate solutions to RA. The information in the article also acts as evidence in the current project as it is supported by scholarly material that is relevant </w:t>
            </w:r>
            <w:r w:rsidR="00673D72">
              <w:rPr>
                <w:rFonts w:ascii="Lato" w:eastAsia="Verdana" w:hAnsi="Lato" w:cs="Verdana"/>
              </w:rPr>
              <w:t>to the</w:t>
            </w:r>
            <w:r>
              <w:rPr>
                <w:rFonts w:ascii="Lato" w:eastAsia="Verdana" w:hAnsi="Lato" w:cs="Verdana"/>
              </w:rPr>
              <w:t xml:space="preserve"> topic. </w:t>
            </w:r>
          </w:p>
        </w:tc>
      </w:tr>
      <w:tr w:rsidR="005F0A1D" w:rsidRPr="006957B9">
        <w:tc>
          <w:tcPr>
            <w:tcW w:w="2201" w:type="dxa"/>
          </w:tcPr>
          <w:p w:rsidR="005F0A1D" w:rsidRPr="006957B9" w:rsidRDefault="005F0A1D">
            <w:pPr>
              <w:tabs>
                <w:tab w:val="left" w:pos="484"/>
              </w:tabs>
              <w:jc w:val="center"/>
              <w:rPr>
                <w:rFonts w:ascii="Lato" w:eastAsia="Verdana" w:hAnsi="Lato" w:cs="Verdana"/>
                <w:b/>
              </w:rPr>
            </w:pPr>
          </w:p>
          <w:p w:rsidR="005F0A1D" w:rsidRPr="006957B9" w:rsidRDefault="00AF4409">
            <w:pPr>
              <w:tabs>
                <w:tab w:val="left" w:pos="484"/>
              </w:tabs>
              <w:jc w:val="center"/>
              <w:rPr>
                <w:rFonts w:ascii="Lato" w:eastAsia="Verdana" w:hAnsi="Lato" w:cs="Verdana"/>
                <w:b/>
              </w:rPr>
            </w:pPr>
            <w:r w:rsidRPr="006957B9">
              <w:rPr>
                <w:rFonts w:ascii="Lato" w:eastAsia="Verdana" w:hAnsi="Lato" w:cs="Verdana"/>
                <w:b/>
              </w:rPr>
              <w:t>Evaluation</w:t>
            </w: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p w:rsidR="005F0A1D" w:rsidRPr="006957B9" w:rsidRDefault="005F0A1D">
            <w:pPr>
              <w:tabs>
                <w:tab w:val="left" w:pos="484"/>
              </w:tabs>
              <w:jc w:val="center"/>
              <w:rPr>
                <w:rFonts w:ascii="Lato" w:eastAsia="Verdana" w:hAnsi="Lato" w:cs="Verdana"/>
                <w:b/>
              </w:rPr>
            </w:pPr>
          </w:p>
        </w:tc>
        <w:tc>
          <w:tcPr>
            <w:tcW w:w="7789" w:type="dxa"/>
          </w:tcPr>
          <w:p w:rsidR="005F0A1D" w:rsidRDefault="00673D72">
            <w:pPr>
              <w:jc w:val="both"/>
              <w:rPr>
                <w:rFonts w:ascii="Lato" w:eastAsia="Verdana" w:hAnsi="Lato" w:cs="Verdana"/>
              </w:rPr>
            </w:pPr>
            <w:r>
              <w:rPr>
                <w:rFonts w:ascii="Lato" w:eastAsia="Verdana" w:hAnsi="Lato" w:cs="Verdana"/>
              </w:rPr>
              <w:t xml:space="preserve">The study is a peer reviewed article that is published in scholarly database. It is retrievable through Google Scholar. </w:t>
            </w:r>
            <w:r w:rsidR="008B5B32">
              <w:rPr>
                <w:rFonts w:ascii="Lato" w:eastAsia="Verdana" w:hAnsi="Lato" w:cs="Verdana"/>
              </w:rPr>
              <w:t xml:space="preserve">The authors have the authority to speak on the topic based on their educational qualifications. Many of them work with the Rheumatology Unit, Department of Medicine at the University of Perugia Italy. The others work in the Immuno-Allergology Unit in the Department of Clinical and Experimental Medicine, at the University of Pisa, Italy. </w:t>
            </w:r>
            <w:r w:rsidR="00D30D4D">
              <w:rPr>
                <w:rFonts w:ascii="Lato" w:eastAsia="Verdana" w:hAnsi="Lato" w:cs="Verdana"/>
              </w:rPr>
              <w:t xml:space="preserve">The authors are MDs and hold PhDs in specified fields. </w:t>
            </w:r>
          </w:p>
          <w:p w:rsidR="002C7B3A" w:rsidRDefault="002C7B3A">
            <w:pPr>
              <w:jc w:val="both"/>
              <w:rPr>
                <w:rFonts w:ascii="Lato" w:eastAsia="Verdana" w:hAnsi="Lato" w:cs="Verdana"/>
              </w:rPr>
            </w:pPr>
            <w:r>
              <w:rPr>
                <w:rFonts w:ascii="Lato" w:eastAsia="Verdana" w:hAnsi="Lato" w:cs="Verdana"/>
              </w:rPr>
              <w:t xml:space="preserve">Google scholar is the database where the article was retrieved. Only credible and peer </w:t>
            </w:r>
            <w:r w:rsidR="000956E3">
              <w:rPr>
                <w:rFonts w:ascii="Lato" w:eastAsia="Verdana" w:hAnsi="Lato" w:cs="Verdana"/>
              </w:rPr>
              <w:t>reviewed scholarly</w:t>
            </w:r>
            <w:r>
              <w:rPr>
                <w:rFonts w:ascii="Lato" w:eastAsia="Verdana" w:hAnsi="Lato" w:cs="Verdana"/>
              </w:rPr>
              <w:t xml:space="preserve"> materials are included in the database as per their inclusion criteria. </w:t>
            </w:r>
            <w:r w:rsidR="000956E3">
              <w:rPr>
                <w:rFonts w:ascii="Lato" w:eastAsia="Verdana" w:hAnsi="Lato" w:cs="Verdana"/>
              </w:rPr>
              <w:t xml:space="preserve">It is also the strongest in technical, scientific, and medical disciplines due to its partnership with other databases such as Cambridge Scientific and PubMed. </w:t>
            </w:r>
          </w:p>
          <w:p w:rsidR="008B5B32" w:rsidRPr="006957B9" w:rsidRDefault="008B5B32">
            <w:pPr>
              <w:jc w:val="both"/>
              <w:rPr>
                <w:rFonts w:ascii="Lato" w:eastAsia="Verdana" w:hAnsi="Lato" w:cs="Verdana"/>
              </w:rPr>
            </w:pPr>
          </w:p>
        </w:tc>
      </w:tr>
    </w:tbl>
    <w:p w:rsidR="005F0A1D" w:rsidRPr="006957B9" w:rsidRDefault="005F0A1D">
      <w:pPr>
        <w:tabs>
          <w:tab w:val="left" w:pos="484"/>
        </w:tabs>
        <w:rPr>
          <w:rFonts w:ascii="Lato" w:eastAsia="Verdana" w:hAnsi="Lato" w:cs="Verdana"/>
          <w:b/>
          <w:strike/>
          <w:color w:val="C00000"/>
        </w:rPr>
      </w:pPr>
    </w:p>
    <w:p w:rsidR="005F0A1D" w:rsidRPr="006957B9" w:rsidRDefault="005F0A1D">
      <w:pPr>
        <w:tabs>
          <w:tab w:val="left" w:pos="484"/>
        </w:tabs>
        <w:jc w:val="center"/>
        <w:rPr>
          <w:rFonts w:ascii="Lato" w:eastAsia="Verdana" w:hAnsi="Lato" w:cs="Verdana"/>
          <w:b/>
          <w:strike/>
          <w:color w:val="C00000"/>
        </w:rPr>
      </w:pPr>
    </w:p>
    <w:p w:rsidR="005F0A1D" w:rsidRPr="006957B9" w:rsidRDefault="005F0A1D">
      <w:pPr>
        <w:tabs>
          <w:tab w:val="left" w:pos="484"/>
        </w:tabs>
        <w:jc w:val="center"/>
        <w:rPr>
          <w:rFonts w:ascii="Lato" w:eastAsia="Verdana" w:hAnsi="Lato" w:cs="Verdana"/>
          <w:b/>
          <w:strike/>
          <w:color w:val="C00000"/>
        </w:rPr>
      </w:pPr>
    </w:p>
    <w:p w:rsidR="005F0A1D" w:rsidRPr="006957B9" w:rsidRDefault="005F0A1D">
      <w:pPr>
        <w:tabs>
          <w:tab w:val="left" w:pos="484"/>
        </w:tabs>
        <w:jc w:val="center"/>
        <w:rPr>
          <w:rFonts w:ascii="Lato" w:eastAsia="Verdana" w:hAnsi="Lato" w:cs="Verdana"/>
          <w:b/>
          <w:strike/>
          <w:color w:val="C00000"/>
        </w:rPr>
      </w:pPr>
    </w:p>
    <w:p w:rsidR="005F0A1D" w:rsidRPr="006957B9" w:rsidRDefault="005F0A1D">
      <w:pPr>
        <w:tabs>
          <w:tab w:val="left" w:pos="484"/>
        </w:tabs>
        <w:jc w:val="center"/>
        <w:rPr>
          <w:rFonts w:ascii="Lato" w:eastAsia="Verdana" w:hAnsi="Lato" w:cs="Verdana"/>
          <w:b/>
          <w:strike/>
          <w:color w:val="C00000"/>
        </w:rPr>
      </w:pPr>
    </w:p>
    <w:p w:rsidR="005F0A1D" w:rsidRPr="006957B9" w:rsidRDefault="005F0A1D">
      <w:pPr>
        <w:tabs>
          <w:tab w:val="left" w:pos="484"/>
        </w:tabs>
        <w:jc w:val="center"/>
        <w:rPr>
          <w:rFonts w:ascii="Lato" w:eastAsia="Verdana" w:hAnsi="Lato" w:cs="Verdana"/>
          <w:b/>
          <w:strike/>
          <w:color w:val="C00000"/>
        </w:rPr>
      </w:pPr>
    </w:p>
    <w:p w:rsidR="005F0A1D" w:rsidRPr="006957B9" w:rsidRDefault="005F0A1D">
      <w:pPr>
        <w:tabs>
          <w:tab w:val="left" w:pos="484"/>
        </w:tabs>
        <w:jc w:val="center"/>
        <w:rPr>
          <w:rFonts w:ascii="Lato" w:eastAsia="Verdana" w:hAnsi="Lato" w:cs="Verdana"/>
          <w:b/>
          <w:strike/>
          <w:color w:val="C00000"/>
        </w:rPr>
      </w:pPr>
    </w:p>
    <w:p w:rsidR="005F0A1D" w:rsidRDefault="005F0A1D">
      <w:pPr>
        <w:tabs>
          <w:tab w:val="left" w:pos="484"/>
        </w:tabs>
        <w:jc w:val="center"/>
        <w:rPr>
          <w:rFonts w:ascii="Verdana" w:eastAsia="Verdana" w:hAnsi="Verdana" w:cs="Verdana"/>
          <w:b/>
          <w:strike/>
          <w:color w:val="C00000"/>
          <w:sz w:val="20"/>
          <w:szCs w:val="20"/>
        </w:rPr>
      </w:pPr>
    </w:p>
    <w:p w:rsidR="005F0A1D" w:rsidRDefault="005F0A1D">
      <w:pPr>
        <w:tabs>
          <w:tab w:val="left" w:pos="484"/>
        </w:tabs>
        <w:jc w:val="center"/>
        <w:rPr>
          <w:rFonts w:ascii="Verdana" w:eastAsia="Verdana" w:hAnsi="Verdana" w:cs="Verdana"/>
          <w:b/>
          <w:strike/>
          <w:color w:val="C00000"/>
          <w:sz w:val="20"/>
          <w:szCs w:val="20"/>
        </w:rPr>
      </w:pPr>
    </w:p>
    <w:p w:rsidR="005F0A1D" w:rsidRDefault="005F0A1D">
      <w:pPr>
        <w:tabs>
          <w:tab w:val="left" w:pos="484"/>
        </w:tabs>
        <w:jc w:val="center"/>
        <w:rPr>
          <w:rFonts w:ascii="Verdana" w:eastAsia="Verdana" w:hAnsi="Verdana" w:cs="Verdana"/>
          <w:b/>
          <w:strike/>
          <w:color w:val="C00000"/>
          <w:sz w:val="20"/>
          <w:szCs w:val="20"/>
        </w:rPr>
      </w:pPr>
    </w:p>
    <w:p w:rsidR="005F0A1D" w:rsidRDefault="005F0A1D">
      <w:pPr>
        <w:tabs>
          <w:tab w:val="left" w:pos="484"/>
        </w:tabs>
        <w:jc w:val="center"/>
        <w:rPr>
          <w:rFonts w:ascii="Verdana" w:eastAsia="Verdana" w:hAnsi="Verdana" w:cs="Verdana"/>
          <w:b/>
          <w:strike/>
          <w:color w:val="C00000"/>
          <w:sz w:val="20"/>
          <w:szCs w:val="20"/>
        </w:rPr>
      </w:pPr>
    </w:p>
    <w:p w:rsidR="005F0A1D" w:rsidRDefault="005F0A1D">
      <w:pPr>
        <w:tabs>
          <w:tab w:val="left" w:pos="484"/>
        </w:tabs>
        <w:jc w:val="center"/>
        <w:rPr>
          <w:rFonts w:ascii="Verdana" w:eastAsia="Verdana" w:hAnsi="Verdana" w:cs="Verdana"/>
          <w:b/>
          <w:strike/>
          <w:color w:val="C00000"/>
          <w:sz w:val="20"/>
          <w:szCs w:val="20"/>
        </w:rPr>
      </w:pPr>
    </w:p>
    <w:p w:rsidR="005F0A1D" w:rsidRDefault="005F0A1D">
      <w:pPr>
        <w:tabs>
          <w:tab w:val="left" w:pos="484"/>
        </w:tabs>
        <w:jc w:val="center"/>
        <w:rPr>
          <w:rFonts w:ascii="Verdana" w:eastAsia="Verdana" w:hAnsi="Verdana" w:cs="Verdana"/>
          <w:b/>
          <w:strike/>
          <w:color w:val="C00000"/>
          <w:sz w:val="20"/>
          <w:szCs w:val="20"/>
        </w:rPr>
      </w:pPr>
    </w:p>
    <w:p w:rsidR="005F0A1D" w:rsidRDefault="005F0A1D">
      <w:pPr>
        <w:tabs>
          <w:tab w:val="left" w:pos="484"/>
        </w:tabs>
        <w:jc w:val="center"/>
        <w:rPr>
          <w:rFonts w:ascii="Verdana" w:eastAsia="Verdana" w:hAnsi="Verdana" w:cs="Verdana"/>
          <w:b/>
          <w:strike/>
          <w:color w:val="C00000"/>
          <w:sz w:val="20"/>
          <w:szCs w:val="20"/>
        </w:rPr>
      </w:pPr>
    </w:p>
    <w:p w:rsidR="005F0A1D" w:rsidRDefault="005F0A1D">
      <w:pPr>
        <w:tabs>
          <w:tab w:val="left" w:pos="484"/>
        </w:tabs>
        <w:jc w:val="center"/>
        <w:rPr>
          <w:rFonts w:ascii="Verdana" w:eastAsia="Verdana" w:hAnsi="Verdana" w:cs="Verdana"/>
          <w:b/>
          <w:strike/>
          <w:color w:val="C00000"/>
          <w:sz w:val="20"/>
          <w:szCs w:val="20"/>
        </w:rPr>
      </w:pPr>
    </w:p>
    <w:p w:rsidR="005F0A1D" w:rsidRDefault="005F0A1D">
      <w:pPr>
        <w:tabs>
          <w:tab w:val="left" w:pos="484"/>
        </w:tabs>
        <w:jc w:val="center"/>
        <w:rPr>
          <w:rFonts w:ascii="Verdana" w:eastAsia="Verdana" w:hAnsi="Verdana" w:cs="Verdana"/>
          <w:b/>
          <w:strike/>
          <w:color w:val="C00000"/>
          <w:sz w:val="20"/>
          <w:szCs w:val="20"/>
        </w:rPr>
      </w:pPr>
    </w:p>
    <w:p w:rsidR="005F0A1D" w:rsidRDefault="005F0A1D">
      <w:pPr>
        <w:tabs>
          <w:tab w:val="left" w:pos="484"/>
        </w:tabs>
        <w:jc w:val="center"/>
        <w:rPr>
          <w:rFonts w:ascii="Verdana" w:eastAsia="Verdana" w:hAnsi="Verdana" w:cs="Verdana"/>
          <w:b/>
          <w:strike/>
          <w:color w:val="C00000"/>
          <w:sz w:val="20"/>
          <w:szCs w:val="20"/>
        </w:rPr>
      </w:pPr>
    </w:p>
    <w:p w:rsidR="005F0A1D" w:rsidRDefault="005F0A1D">
      <w:pPr>
        <w:tabs>
          <w:tab w:val="left" w:pos="484"/>
        </w:tabs>
        <w:jc w:val="center"/>
        <w:rPr>
          <w:rFonts w:ascii="Verdana" w:eastAsia="Verdana" w:hAnsi="Verdana" w:cs="Verdana"/>
          <w:b/>
          <w:strike/>
          <w:color w:val="C00000"/>
          <w:sz w:val="20"/>
          <w:szCs w:val="20"/>
        </w:rPr>
      </w:pPr>
    </w:p>
    <w:p w:rsidR="005F0A1D" w:rsidRDefault="005F0A1D" w:rsidP="003242E4">
      <w:pPr>
        <w:tabs>
          <w:tab w:val="left" w:pos="484"/>
        </w:tabs>
        <w:rPr>
          <w:rFonts w:ascii="Verdana" w:eastAsia="Verdana" w:hAnsi="Verdana" w:cs="Verdana"/>
          <w:b/>
          <w:strike/>
          <w:color w:val="C00000"/>
          <w:sz w:val="20"/>
          <w:szCs w:val="20"/>
        </w:rPr>
      </w:pPr>
    </w:p>
    <w:sectPr w:rsidR="005F0A1D" w:rsidSect="006E1C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2EC" w:rsidRDefault="009352EC">
      <w:r>
        <w:separator/>
      </w:r>
    </w:p>
  </w:endnote>
  <w:endnote w:type="continuationSeparator" w:id="1">
    <w:p w:rsidR="009352EC" w:rsidRDefault="009352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Arial"/>
    <w:charset w:val="00"/>
    <w:family w:val="swiss"/>
    <w:pitch w:val="variable"/>
    <w:sig w:usb0="00000001"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D7" w:rsidRDefault="005536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A1D" w:rsidRDefault="00AF4409">
    <w:pPr>
      <w:pBdr>
        <w:top w:val="nil"/>
        <w:left w:val="nil"/>
        <w:bottom w:val="nil"/>
        <w:right w:val="nil"/>
        <w:between w:val="nil"/>
      </w:pBdr>
      <w:tabs>
        <w:tab w:val="center" w:pos="4680"/>
        <w:tab w:val="right" w:pos="9360"/>
      </w:tabs>
      <w:rPr>
        <w:rFonts w:eastAsia="Calibri"/>
      </w:rPr>
    </w:pPr>
    <w:r>
      <w:rPr>
        <w:rFonts w:eastAsia="Calibri"/>
        <w:color w:val="000000"/>
      </w:rPr>
      <w:t xml:space="preserve">American Public University </w:t>
    </w:r>
    <w:r>
      <w:rPr>
        <w:rFonts w:eastAsia="Calibri"/>
      </w:rPr>
      <w:t xml:space="preserve">System                                                                                 </w:t>
    </w:r>
    <w:r w:rsidR="005536D7">
      <w:rPr>
        <w:rFonts w:eastAsia="Calibri"/>
      </w:rPr>
      <w:t>December</w:t>
    </w:r>
    <w:r>
      <w:rPr>
        <w:rFonts w:eastAsia="Calibri"/>
      </w:rPr>
      <w:t xml:space="preserve"> 2021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D7" w:rsidRDefault="005536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2EC" w:rsidRDefault="009352EC">
      <w:r>
        <w:separator/>
      </w:r>
    </w:p>
  </w:footnote>
  <w:footnote w:type="continuationSeparator" w:id="1">
    <w:p w:rsidR="009352EC" w:rsidRDefault="00935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D7" w:rsidRDefault="005536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A1D" w:rsidRDefault="005F0A1D">
    <w:pPr>
      <w:pBdr>
        <w:top w:val="nil"/>
        <w:left w:val="nil"/>
        <w:bottom w:val="nil"/>
        <w:right w:val="nil"/>
        <w:between w:val="nil"/>
      </w:pBdr>
      <w:tabs>
        <w:tab w:val="center" w:pos="4680"/>
        <w:tab w:val="right" w:pos="9360"/>
      </w:tabs>
      <w:rPr>
        <w:rFonts w:eastAsia="Calibri"/>
        <w:color w:val="4472C4"/>
        <w:sz w:val="20"/>
        <w:szCs w:val="20"/>
      </w:rPr>
    </w:pPr>
  </w:p>
  <w:p w:rsidR="005F0A1D" w:rsidRDefault="005F0A1D">
    <w:pPr>
      <w:pBdr>
        <w:top w:val="nil"/>
        <w:left w:val="nil"/>
        <w:bottom w:val="nil"/>
        <w:right w:val="nil"/>
        <w:between w:val="nil"/>
      </w:pBdr>
      <w:tabs>
        <w:tab w:val="center" w:pos="4680"/>
        <w:tab w:val="right" w:pos="9360"/>
      </w:tabs>
      <w:jc w:val="center"/>
      <w:rPr>
        <w:rFonts w:eastAsia="Calibri"/>
        <w:smallCaps/>
        <w:color w:val="4472C4"/>
      </w:rPr>
    </w:pPr>
  </w:p>
  <w:p w:rsidR="005F0A1D" w:rsidRDefault="005F0A1D">
    <w:pPr>
      <w:pBdr>
        <w:top w:val="nil"/>
        <w:left w:val="nil"/>
        <w:bottom w:val="nil"/>
        <w:right w:val="nil"/>
        <w:between w:val="nil"/>
      </w:pBdr>
      <w:tabs>
        <w:tab w:val="center" w:pos="4680"/>
        <w:tab w:val="right" w:pos="9360"/>
      </w:tabs>
      <w:rPr>
        <w:rFonts w:eastAsia="Calibri"/>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D7" w:rsidRDefault="005536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M2tzA1MDAwNDY1MjFQ0lEKTi0uzszPAykwqgUAjSMx1ywAAAA="/>
  </w:docVars>
  <w:rsids>
    <w:rsidRoot w:val="005F0A1D"/>
    <w:rsid w:val="000801E6"/>
    <w:rsid w:val="000956E3"/>
    <w:rsid w:val="000C20DD"/>
    <w:rsid w:val="000D7D0C"/>
    <w:rsid w:val="00196466"/>
    <w:rsid w:val="001A6E72"/>
    <w:rsid w:val="001E2939"/>
    <w:rsid w:val="001E4EAA"/>
    <w:rsid w:val="002A3B2C"/>
    <w:rsid w:val="002B313C"/>
    <w:rsid w:val="002B7E2A"/>
    <w:rsid w:val="002C7B3A"/>
    <w:rsid w:val="003242E4"/>
    <w:rsid w:val="00362D16"/>
    <w:rsid w:val="00383FBC"/>
    <w:rsid w:val="005536D7"/>
    <w:rsid w:val="0055647F"/>
    <w:rsid w:val="005F0A1D"/>
    <w:rsid w:val="005F57DD"/>
    <w:rsid w:val="00673D72"/>
    <w:rsid w:val="006957B9"/>
    <w:rsid w:val="006E1CCD"/>
    <w:rsid w:val="00701641"/>
    <w:rsid w:val="007A5B0B"/>
    <w:rsid w:val="00826A65"/>
    <w:rsid w:val="00881FEF"/>
    <w:rsid w:val="0089528C"/>
    <w:rsid w:val="008B5B32"/>
    <w:rsid w:val="00917A2D"/>
    <w:rsid w:val="009352EC"/>
    <w:rsid w:val="009B6479"/>
    <w:rsid w:val="009C7398"/>
    <w:rsid w:val="009D3B7D"/>
    <w:rsid w:val="00A2230C"/>
    <w:rsid w:val="00AF4409"/>
    <w:rsid w:val="00B36650"/>
    <w:rsid w:val="00CC7751"/>
    <w:rsid w:val="00D30D4D"/>
    <w:rsid w:val="00D66E69"/>
    <w:rsid w:val="00DD2E71"/>
    <w:rsid w:val="00F52B0E"/>
    <w:rsid w:val="00FC60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DFF"/>
    <w:rPr>
      <w:rFonts w:eastAsiaTheme="minorEastAsia"/>
    </w:rPr>
  </w:style>
  <w:style w:type="paragraph" w:styleId="Heading1">
    <w:name w:val="heading 1"/>
    <w:basedOn w:val="Normal"/>
    <w:next w:val="Normal"/>
    <w:uiPriority w:val="9"/>
    <w:qFormat/>
    <w:rsid w:val="006E1CC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E1CC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E1CC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E1CCD"/>
    <w:pPr>
      <w:keepNext/>
      <w:keepLines/>
      <w:spacing w:before="240" w:after="40"/>
      <w:outlineLvl w:val="3"/>
    </w:pPr>
    <w:rPr>
      <w:b/>
    </w:rPr>
  </w:style>
  <w:style w:type="paragraph" w:styleId="Heading5">
    <w:name w:val="heading 5"/>
    <w:basedOn w:val="Normal"/>
    <w:next w:val="Normal"/>
    <w:uiPriority w:val="9"/>
    <w:semiHidden/>
    <w:unhideWhenUsed/>
    <w:qFormat/>
    <w:rsid w:val="006E1CCD"/>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6E1CCD"/>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E1CCD"/>
    <w:pPr>
      <w:keepNext/>
      <w:keepLines/>
      <w:spacing w:before="480" w:after="120"/>
    </w:pPr>
    <w:rPr>
      <w:b/>
      <w:sz w:val="72"/>
      <w:szCs w:val="72"/>
    </w:rPr>
  </w:style>
  <w:style w:type="paragraph" w:styleId="Header">
    <w:name w:val="header"/>
    <w:basedOn w:val="Normal"/>
    <w:link w:val="HeaderChar"/>
    <w:uiPriority w:val="99"/>
    <w:unhideWhenUsed/>
    <w:rsid w:val="00E44DFF"/>
    <w:pPr>
      <w:tabs>
        <w:tab w:val="center" w:pos="4680"/>
        <w:tab w:val="right" w:pos="9360"/>
      </w:tabs>
    </w:pPr>
  </w:style>
  <w:style w:type="character" w:customStyle="1" w:styleId="HeaderChar">
    <w:name w:val="Header Char"/>
    <w:basedOn w:val="DefaultParagraphFont"/>
    <w:link w:val="Header"/>
    <w:uiPriority w:val="99"/>
    <w:rsid w:val="00E44DFF"/>
    <w:rPr>
      <w:rFonts w:eastAsiaTheme="minorEastAsia"/>
      <w:sz w:val="24"/>
      <w:szCs w:val="24"/>
    </w:rPr>
  </w:style>
  <w:style w:type="paragraph" w:styleId="Footer">
    <w:name w:val="footer"/>
    <w:basedOn w:val="Normal"/>
    <w:link w:val="FooterChar"/>
    <w:uiPriority w:val="99"/>
    <w:unhideWhenUsed/>
    <w:rsid w:val="00E44DFF"/>
    <w:pPr>
      <w:tabs>
        <w:tab w:val="center" w:pos="4680"/>
        <w:tab w:val="right" w:pos="9360"/>
      </w:tabs>
    </w:pPr>
  </w:style>
  <w:style w:type="character" w:customStyle="1" w:styleId="FooterChar">
    <w:name w:val="Footer Char"/>
    <w:basedOn w:val="DefaultParagraphFont"/>
    <w:link w:val="Footer"/>
    <w:uiPriority w:val="99"/>
    <w:rsid w:val="00E44DFF"/>
    <w:rPr>
      <w:rFonts w:eastAsiaTheme="minorEastAsia"/>
      <w:sz w:val="24"/>
      <w:szCs w:val="24"/>
    </w:rPr>
  </w:style>
  <w:style w:type="table" w:styleId="TableGrid">
    <w:name w:val="Table Grid"/>
    <w:basedOn w:val="TableNormal"/>
    <w:uiPriority w:val="59"/>
    <w:rsid w:val="00E44DFF"/>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rsid w:val="00E44DFF"/>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rsid w:val="006E1CCD"/>
    <w:pPr>
      <w:keepNext/>
      <w:keepLines/>
      <w:spacing w:before="360" w:after="80"/>
    </w:pPr>
    <w:rPr>
      <w:rFonts w:ascii="Georgia" w:eastAsia="Georgia" w:hAnsi="Georgia" w:cs="Georgia"/>
      <w:i/>
      <w:color w:val="666666"/>
      <w:sz w:val="48"/>
      <w:szCs w:val="48"/>
    </w:rPr>
  </w:style>
  <w:style w:type="table" w:customStyle="1" w:styleId="7">
    <w:name w:val="7"/>
    <w:basedOn w:val="TableNormal"/>
    <w:rsid w:val="006E1CCD"/>
    <w:tblPr>
      <w:tblStyleRowBandSize w:val="1"/>
      <w:tblStyleColBandSize w:val="1"/>
      <w:tblInd w:w="0" w:type="dxa"/>
      <w:tblCellMar>
        <w:top w:w="0" w:type="dxa"/>
        <w:left w:w="108" w:type="dxa"/>
        <w:bottom w:w="0" w:type="dxa"/>
        <w:right w:w="108" w:type="dxa"/>
      </w:tblCellMar>
    </w:tblPr>
  </w:style>
  <w:style w:type="table" w:customStyle="1" w:styleId="6">
    <w:name w:val="6"/>
    <w:basedOn w:val="TableNormal"/>
    <w:rsid w:val="006E1CCD"/>
    <w:tblPr>
      <w:tblStyleRowBandSize w:val="1"/>
      <w:tblStyleColBandSize w:val="1"/>
      <w:tblInd w:w="0" w:type="dxa"/>
      <w:tblCellMar>
        <w:top w:w="0" w:type="dxa"/>
        <w:left w:w="108" w:type="dxa"/>
        <w:bottom w:w="0" w:type="dxa"/>
        <w:right w:w="108" w:type="dxa"/>
      </w:tblCellMar>
    </w:tblPr>
  </w:style>
  <w:style w:type="table" w:customStyle="1" w:styleId="5">
    <w:name w:val="5"/>
    <w:basedOn w:val="TableNormal"/>
    <w:rsid w:val="006E1CCD"/>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sid w:val="006E1CCD"/>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6E1CCD"/>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6E1CCD"/>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6E1CCD"/>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0C20DD"/>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3390/ijerph1616296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YXhKSJvzUJxQaDvgk/C+z4iD2g==">AMUW2mVXijU7YBrA+ZDCZa4zkYJtUTrUzKyySnwPjPDlJq7PYLpKOhgyLGhKkH62vnKjWT2By5QdNH+paGY4Cb4VkKMyttznGZj3YX12Q4+FdXeLpyGuDL4tkcg4v86IAIp0Y4vbVTqv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Keiter</dc:creator>
  <cp:lastModifiedBy>UNCLE FLEX</cp:lastModifiedBy>
  <cp:revision>1</cp:revision>
  <dcterms:created xsi:type="dcterms:W3CDTF">2022-01-05T16:45:00Z</dcterms:created>
  <dcterms:modified xsi:type="dcterms:W3CDTF">2022-12-22T21:47:00Z</dcterms:modified>
</cp:coreProperties>
</file>